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99" w:rsidRDefault="00C32299" w:rsidP="00A909C8">
      <w:pPr>
        <w:pStyle w:val="Bezmezer"/>
      </w:pPr>
    </w:p>
    <w:p w:rsidR="00933F49" w:rsidRPr="00DE17C5" w:rsidRDefault="00933F49" w:rsidP="00933F49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  <w:r w:rsidRPr="00DE17C5">
        <w:rPr>
          <w:rFonts w:cstheme="minorHAnsi"/>
          <w:b/>
          <w:sz w:val="28"/>
          <w:szCs w:val="28"/>
          <w:u w:val="single"/>
        </w:rPr>
        <w:t>ZÁVAZNÁ OBJEDNÁVKA</w:t>
      </w:r>
    </w:p>
    <w:p w:rsidR="00933F49" w:rsidRPr="00DE17C5" w:rsidRDefault="00933F49" w:rsidP="00933F49">
      <w:pPr>
        <w:pStyle w:val="Bezmezer"/>
        <w:jc w:val="center"/>
        <w:rPr>
          <w:rFonts w:cstheme="minorHAnsi"/>
          <w:b/>
          <w:sz w:val="24"/>
          <w:szCs w:val="24"/>
        </w:rPr>
      </w:pPr>
      <w:r w:rsidRPr="00DE17C5">
        <w:rPr>
          <w:rFonts w:cstheme="minorHAnsi"/>
          <w:b/>
          <w:sz w:val="24"/>
          <w:szCs w:val="24"/>
        </w:rPr>
        <w:t>TECHNICKÉ PROHLÍDKY A ZKOUŠKY URČENÉHO TECHNICKÉHO ZAŘÍZENÍ DOPRAVNÍHO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933F49">
            <w:pPr>
              <w:pStyle w:val="Bezmezer"/>
              <w:numPr>
                <w:ilvl w:val="0"/>
                <w:numId w:val="9"/>
              </w:numPr>
              <w:ind w:left="176" w:hanging="153"/>
              <w:jc w:val="both"/>
              <w:rPr>
                <w:rFonts w:cstheme="minorHAnsi"/>
                <w:b/>
              </w:rPr>
            </w:pPr>
            <w:r w:rsidRPr="00551E01">
              <w:rPr>
                <w:rFonts w:cstheme="minorHAnsi"/>
                <w:b/>
              </w:rPr>
              <w:t>Objednavatel</w:t>
            </w:r>
            <w:r>
              <w:rPr>
                <w:rFonts w:cstheme="minorHAnsi"/>
                <w:b/>
              </w:rPr>
              <w:t>:</w:t>
            </w:r>
          </w:p>
        </w:tc>
      </w:tr>
      <w:tr w:rsidR="00933F49" w:rsidTr="007C1E41">
        <w:tc>
          <w:tcPr>
            <w:tcW w:w="4535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Statutární zástupce (jméno a příjmení, titul):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 w:rsidRPr="00E45B51">
              <w:rPr>
                <w:rFonts w:cstheme="minorHAnsi"/>
                <w:b/>
              </w:rPr>
              <w:t>II.</w:t>
            </w:r>
            <w:r>
              <w:rPr>
                <w:rFonts w:cstheme="minorHAnsi"/>
                <w:b/>
              </w:rPr>
              <w:t xml:space="preserve"> Provozovatel (není-li shodný s </w:t>
            </w:r>
            <w:r w:rsidRPr="00B45409">
              <w:rPr>
                <w:rFonts w:cstheme="minorHAnsi"/>
                <w:b/>
                <w:shd w:val="clear" w:color="auto" w:fill="D9D9D9" w:themeFill="background1" w:themeFillShade="D9"/>
              </w:rPr>
              <w:t>objednavatelem):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Statutární zástupce (jméno a příjmení, titul):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 w:rsidRPr="00E45B51">
              <w:rPr>
                <w:rFonts w:cstheme="minorHAnsi"/>
                <w:b/>
              </w:rPr>
              <w:t>III.</w:t>
            </w:r>
            <w:r>
              <w:rPr>
                <w:rFonts w:cstheme="minorHAnsi"/>
                <w:b/>
              </w:rPr>
              <w:t xml:space="preserve"> Poskytovatel: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Asociace lanové dopravy s.r.o.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U Rajské zahrady 1912/3, 130 00 Praha 3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25256106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Statutární zástupce (jméno a příjmení, titul):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Jakub Juračka, Mgr. Jan Blaha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Číslo pověření Ministerstva dopravy: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proofErr w:type="gramStart"/>
            <w:r w:rsidRPr="00604ED6">
              <w:rPr>
                <w:caps/>
              </w:rPr>
              <w:t>Č.j.</w:t>
            </w:r>
            <w:proofErr w:type="gramEnd"/>
            <w:r w:rsidRPr="00604ED6">
              <w:rPr>
                <w:caps/>
              </w:rPr>
              <w:t>: 66/2019-130-SPR/16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Platnost pověření: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19. 6. 2025</w:t>
            </w:r>
          </w:p>
        </w:tc>
      </w:tr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1F47D4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IV. Účel</w:t>
            </w:r>
            <w:r w:rsidR="001F47D4">
              <w:rPr>
                <w:rFonts w:cstheme="minorHAnsi"/>
                <w:b/>
              </w:rPr>
              <w:t xml:space="preserve"> technické prohlídky a zkoušky</w:t>
            </w:r>
          </w:p>
        </w:tc>
      </w:tr>
      <w:tr w:rsidR="00933F49" w:rsidTr="007C1E41">
        <w:tc>
          <w:tcPr>
            <w:tcW w:w="9062" w:type="dxa"/>
            <w:gridSpan w:val="2"/>
          </w:tcPr>
          <w:p w:rsidR="00933F49" w:rsidRPr="00DE17C5" w:rsidRDefault="00933F49" w:rsidP="007C1E41">
            <w:pPr>
              <w:pStyle w:val="Bezmezer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F6B84">
              <w:rPr>
                <w:rFonts w:cstheme="minorHAnsi"/>
                <w:sz w:val="20"/>
                <w:szCs w:val="20"/>
              </w:rPr>
              <w:t>Dle §47 odst. (4) zákona číslo 266/1994 Sb. o dráhách, ve znění pozdějších předpis –</w:t>
            </w:r>
            <w:r w:rsidRPr="00AF6B84">
              <w:rPr>
                <w:rFonts w:cstheme="minorHAnsi"/>
                <w:b/>
                <w:sz w:val="20"/>
                <w:szCs w:val="20"/>
              </w:rPr>
              <w:t xml:space="preserve"> před uvedením určeného technického zařízení do provozu.</w:t>
            </w:r>
          </w:p>
        </w:tc>
      </w:tr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V. Posuzované zařízení:</w:t>
            </w:r>
          </w:p>
        </w:tc>
      </w:tr>
      <w:tr w:rsidR="00933F49" w:rsidTr="007C1E41">
        <w:trPr>
          <w:trHeight w:val="259"/>
        </w:trPr>
        <w:tc>
          <w:tcPr>
            <w:tcW w:w="4535" w:type="dxa"/>
            <w:vAlign w:val="center"/>
          </w:tcPr>
          <w:p w:rsidR="00933F49" w:rsidRPr="00551E01" w:rsidRDefault="00933F49" w:rsidP="007C1E41">
            <w:pPr>
              <w:pStyle w:val="Bezmez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Druh UTZ dopravního:</w:t>
            </w:r>
          </w:p>
        </w:tc>
        <w:tc>
          <w:tcPr>
            <w:tcW w:w="4527" w:type="dxa"/>
            <w:vAlign w:val="center"/>
          </w:tcPr>
          <w:p w:rsidR="00933F49" w:rsidRPr="00C02E94" w:rsidRDefault="00933F49" w:rsidP="007C1E41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3F49" w:rsidTr="007C1E41">
        <w:tc>
          <w:tcPr>
            <w:tcW w:w="4535" w:type="dxa"/>
            <w:vAlign w:val="center"/>
          </w:tcPr>
          <w:p w:rsidR="00933F49" w:rsidRPr="00551E01" w:rsidRDefault="00933F49" w:rsidP="007C1E41">
            <w:pPr>
              <w:pStyle w:val="Bezmez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Umístění UTZ dopravního: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VI. Seznam požadovaných dokumentů:</w:t>
            </w:r>
          </w:p>
        </w:tc>
      </w:tr>
      <w:tr w:rsidR="00933F49" w:rsidTr="007C1E41">
        <w:trPr>
          <w:trHeight w:val="826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933F49" w:rsidRDefault="00933F49" w:rsidP="007C1E41">
            <w:pPr>
              <w:pStyle w:val="Bezmezer"/>
              <w:rPr>
                <w:i/>
              </w:rPr>
            </w:pPr>
            <w:r w:rsidRPr="00AF6B84">
              <w:rPr>
                <w:i/>
              </w:rPr>
              <w:t>Ve smyslu §4 vyhlášky č. 100/1995 sb.</w:t>
            </w:r>
            <w:r>
              <w:rPr>
                <w:i/>
              </w:rPr>
              <w:t>, řád UTZ: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název zařízení, označení typu a výrobce, dodavatel stavby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technické podmínky zařízení,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technický popis zařízení včetně popisu funkcí jednotlivých částí be</w:t>
            </w:r>
            <w:r>
              <w:rPr>
                <w:sz w:val="20"/>
                <w:szCs w:val="20"/>
              </w:rPr>
              <w:t>zpečnostních a ochranných prvků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 xml:space="preserve">výkresovou </w:t>
            </w:r>
            <w:r>
              <w:rPr>
                <w:sz w:val="20"/>
                <w:szCs w:val="20"/>
              </w:rPr>
              <w:t>dokumentaci a schémata zařízení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technické výpočty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 xml:space="preserve">návod na obsluhu a údržbu zařízení, kontrolu a </w:t>
            </w:r>
            <w:r>
              <w:rPr>
                <w:sz w:val="20"/>
                <w:szCs w:val="20"/>
              </w:rPr>
              <w:t>hodnocení provozní způsobilosti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  <w:shd w:val="clear" w:color="auto" w:fill="FFFFFF"/>
              </w:rPr>
              <w:t>úřední povolení k provozování dráhy a drážní dopravy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stavební povolení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geodetické zaměření</w:t>
            </w:r>
          </w:p>
        </w:tc>
      </w:tr>
    </w:tbl>
    <w:p w:rsidR="00933F49" w:rsidRDefault="00933F49" w:rsidP="00933F49">
      <w:pPr>
        <w:pStyle w:val="Bezmezer"/>
        <w:jc w:val="both"/>
        <w:rPr>
          <w:rFonts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3F49" w:rsidTr="007C1E41">
        <w:tc>
          <w:tcPr>
            <w:tcW w:w="9062" w:type="dxa"/>
            <w:shd w:val="clear" w:color="auto" w:fill="D9D9D9" w:themeFill="background1" w:themeFillShade="D9"/>
          </w:tcPr>
          <w:p w:rsidR="00933F49" w:rsidRPr="00246CF7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VII. </w:t>
            </w:r>
            <w:r w:rsidRPr="00246CF7">
              <w:rPr>
                <w:rFonts w:cstheme="minorHAnsi"/>
                <w:b/>
              </w:rPr>
              <w:t>Podmínky realizace objednávky:</w:t>
            </w:r>
          </w:p>
        </w:tc>
      </w:tr>
      <w:tr w:rsidR="00933F49" w:rsidTr="007C1E41">
        <w:trPr>
          <w:trHeight w:val="1045"/>
        </w:trPr>
        <w:tc>
          <w:tcPr>
            <w:tcW w:w="9062" w:type="dxa"/>
          </w:tcPr>
          <w:p w:rsidR="00933F49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Objednavatel zašle poskytovateli vyplněnou poptávku společně s pož</w:t>
            </w:r>
            <w:r w:rsidR="002D7D84">
              <w:rPr>
                <w:rFonts w:cstheme="minorHAnsi"/>
              </w:rPr>
              <w:t>adovanými dokumenty (viz bod VI</w:t>
            </w:r>
            <w:r>
              <w:rPr>
                <w:rFonts w:cstheme="minorHAnsi"/>
              </w:rPr>
              <w:t xml:space="preserve">.) elektronicky na adresu </w:t>
            </w:r>
            <w:hyperlink r:id="rId7" w:history="1">
              <w:r w:rsidRPr="00072A4B">
                <w:rPr>
                  <w:rStyle w:val="Hypertextovodkaz"/>
                  <w:rFonts w:cstheme="minorHAnsi"/>
                </w:rPr>
                <w:t>info@aldr.cz</w:t>
              </w:r>
            </w:hyperlink>
            <w:r>
              <w:rPr>
                <w:rFonts w:cstheme="minorHAnsi"/>
              </w:rPr>
              <w:t>. Dokumenty je také možno nahrát k dopravnímu zařízení do portálu ALDR.</w:t>
            </w:r>
          </w:p>
          <w:p w:rsidR="00933F49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základě poptávky zpracuje poskytovatel závaznou objednávku, kterou objednavatel potvrdí a odešle.</w:t>
            </w:r>
          </w:p>
          <w:p w:rsidR="00933F49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 obdržení kompletní objednávky kontaktuje poskytovatel objednavatele s cenovou nabídkou s možným termínem realizace technické prohlídk</w:t>
            </w:r>
            <w:bookmarkStart w:id="0" w:name="_GoBack"/>
            <w:bookmarkEnd w:id="0"/>
            <w:r>
              <w:rPr>
                <w:rFonts w:cstheme="minorHAnsi"/>
              </w:rPr>
              <w:t>y a zkoušky.</w:t>
            </w:r>
          </w:p>
          <w:p w:rsidR="00933F49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Objednavatel připraví podmínky pro provedení technické prohlídky a zkoušky dle pokynů poskytovatele a zajistí osobu odborně způsobilou k řízení lanové dráhy s platným průkazem způsobilosti k řízení lanové dráhy.</w:t>
            </w:r>
          </w:p>
          <w:p w:rsidR="00933F49" w:rsidRPr="00FA3DEE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Poskytovatel se zavazuje realizovat technické prohlídky a zkoušky pouze osobami odborně způsobilými dle platných právních předpisů.</w:t>
            </w:r>
          </w:p>
        </w:tc>
      </w:tr>
    </w:tbl>
    <w:p w:rsidR="00933F49" w:rsidRDefault="00933F49" w:rsidP="00933F49">
      <w:pPr>
        <w:pStyle w:val="Bezmezer"/>
        <w:jc w:val="both"/>
        <w:rPr>
          <w:rFonts w:cstheme="minorHAnsi"/>
          <w:sz w:val="28"/>
          <w:szCs w:val="28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Pr="00E45B51" w:rsidRDefault="00933F49" w:rsidP="00933F49">
      <w:pPr>
        <w:pStyle w:val="Bezmezer"/>
        <w:jc w:val="both"/>
        <w:rPr>
          <w:rFonts w:cstheme="minorHAnsi"/>
          <w:bCs/>
          <w:sz w:val="20"/>
          <w:szCs w:val="20"/>
        </w:rPr>
      </w:pPr>
      <w:r w:rsidRPr="00E45B51">
        <w:rPr>
          <w:rFonts w:cstheme="minorHAnsi"/>
          <w:bCs/>
          <w:sz w:val="20"/>
          <w:szCs w:val="20"/>
        </w:rPr>
        <w:t>V</w:t>
      </w:r>
      <w:r w:rsidRPr="00E45B51">
        <w:rPr>
          <w:rFonts w:cstheme="minorHAnsi"/>
          <w:bCs/>
          <w:sz w:val="20"/>
          <w:szCs w:val="20"/>
        </w:rPr>
        <w:tab/>
      </w:r>
      <w:r w:rsidRPr="00E45B51">
        <w:rPr>
          <w:rFonts w:cstheme="minorHAnsi"/>
          <w:bCs/>
          <w:sz w:val="20"/>
          <w:szCs w:val="20"/>
        </w:rPr>
        <w:tab/>
      </w:r>
      <w:r w:rsidRPr="00E45B51">
        <w:rPr>
          <w:rFonts w:cstheme="minorHAnsi"/>
          <w:bCs/>
          <w:sz w:val="20"/>
          <w:szCs w:val="20"/>
        </w:rPr>
        <w:tab/>
      </w:r>
      <w:r w:rsidRPr="00E45B51">
        <w:rPr>
          <w:rFonts w:cstheme="minorHAnsi"/>
          <w:bCs/>
          <w:sz w:val="20"/>
          <w:szCs w:val="20"/>
        </w:rPr>
        <w:tab/>
      </w:r>
      <w:proofErr w:type="gramStart"/>
      <w:r w:rsidRPr="00E45B51">
        <w:rPr>
          <w:rFonts w:cstheme="minorHAnsi"/>
          <w:bCs/>
          <w:sz w:val="20"/>
          <w:szCs w:val="20"/>
        </w:rPr>
        <w:t>dne</w:t>
      </w:r>
      <w:proofErr w:type="gramEnd"/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Pr="00E45B51" w:rsidRDefault="00933F49" w:rsidP="00933F49">
      <w:pPr>
        <w:pStyle w:val="Bezmezer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____________________________</w:t>
      </w:r>
    </w:p>
    <w:p w:rsidR="00933F49" w:rsidRPr="00E45B51" w:rsidRDefault="00933F49" w:rsidP="00933F49">
      <w:pPr>
        <w:pStyle w:val="Bezmezer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</w:t>
      </w:r>
      <w:r w:rsidRPr="00E45B51">
        <w:rPr>
          <w:rFonts w:cstheme="minorHAnsi"/>
          <w:bCs/>
          <w:sz w:val="20"/>
          <w:szCs w:val="20"/>
        </w:rPr>
        <w:t>Razítko a podpis</w:t>
      </w:r>
      <w:r>
        <w:rPr>
          <w:rFonts w:cstheme="minorHAnsi"/>
          <w:bCs/>
          <w:sz w:val="20"/>
          <w:szCs w:val="20"/>
        </w:rPr>
        <w:t xml:space="preserve"> objednavatele</w:t>
      </w:r>
    </w:p>
    <w:p w:rsidR="00933F49" w:rsidRPr="00E45B51" w:rsidRDefault="00933F49" w:rsidP="00933F49">
      <w:pPr>
        <w:pStyle w:val="Bezmezer"/>
        <w:jc w:val="both"/>
        <w:rPr>
          <w:rFonts w:cstheme="minorHAnsi"/>
          <w:bCs/>
          <w:sz w:val="20"/>
          <w:szCs w:val="20"/>
        </w:rPr>
      </w:pPr>
      <w:r w:rsidRPr="00E45B51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                 </w:t>
      </w: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933F49" w:rsidRDefault="00933F49" w:rsidP="00A909C8">
      <w:pPr>
        <w:pStyle w:val="Bezmezer"/>
      </w:pPr>
    </w:p>
    <w:p w:rsidR="00A909C8" w:rsidRDefault="00A909C8" w:rsidP="00A909C8">
      <w:pPr>
        <w:pStyle w:val="Bezmezer"/>
      </w:pPr>
    </w:p>
    <w:p w:rsidR="001E6F55" w:rsidRDefault="001E6F55" w:rsidP="001E6F55">
      <w:pPr>
        <w:rPr>
          <w:b/>
          <w:sz w:val="20"/>
          <w:szCs w:val="20"/>
        </w:rPr>
      </w:pPr>
    </w:p>
    <w:p w:rsidR="00C32299" w:rsidRPr="00A86ACE" w:rsidRDefault="00C32299" w:rsidP="00515424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36535D" w:rsidRPr="00A86ACE" w:rsidRDefault="0036535D" w:rsidP="00800318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D40092" w:rsidRPr="00CA3FB3" w:rsidRDefault="00D40092" w:rsidP="00800318">
      <w:pPr>
        <w:pStyle w:val="Bezmezer"/>
        <w:jc w:val="both"/>
        <w:rPr>
          <w:rFonts w:cstheme="minorHAnsi"/>
        </w:rPr>
      </w:pPr>
    </w:p>
    <w:sectPr w:rsidR="00D40092" w:rsidRPr="00CA3FB3" w:rsidSect="001F47D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646" w:rsidRDefault="00637646" w:rsidP="00110D2F">
      <w:pPr>
        <w:spacing w:after="0" w:line="240" w:lineRule="auto"/>
      </w:pPr>
      <w:r>
        <w:separator/>
      </w:r>
    </w:p>
  </w:endnote>
  <w:endnote w:type="continuationSeparator" w:id="0">
    <w:p w:rsidR="00637646" w:rsidRDefault="00637646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29845</wp:posOffset>
              </wp:positionH>
              <wp:positionV relativeFrom="paragraph">
                <wp:posOffset>-196215</wp:posOffset>
              </wp:positionV>
              <wp:extent cx="5734050" cy="6096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</w:t>
                          </w:r>
                          <w:r w:rsidR="001F47D4">
                            <w:rPr>
                              <w:color w:val="0099FF"/>
                              <w:sz w:val="18"/>
                              <w:szCs w:val="18"/>
                            </w:rPr>
                            <w:t>České unie cestovního ruchu</w:t>
                          </w:r>
                          <w:r w:rsidR="00685973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.35pt;margin-top:-15.45pt;width:451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</w:t>
                    </w:r>
                    <w:r w:rsidR="001F47D4">
                      <w:rPr>
                        <w:color w:val="0099FF"/>
                        <w:sz w:val="18"/>
                        <w:szCs w:val="18"/>
                      </w:rPr>
                      <w:t>České unie cestovního ruchu</w:t>
                    </w:r>
                    <w:r w:rsidR="00685973">
                      <w:rPr>
                        <w:color w:val="0099FF"/>
                        <w:sz w:val="18"/>
                        <w:szCs w:val="18"/>
                      </w:rPr>
                      <w:t xml:space="preserve">, 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E4F525" id="Obdélník 2" o:spid="_x0000_s1026" style="position:absolute;margin-left:-28.85pt;margin-top:-17.55pt;width:529.5pt;height:5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646" w:rsidRDefault="00637646" w:rsidP="00110D2F">
      <w:pPr>
        <w:spacing w:after="0" w:line="240" w:lineRule="auto"/>
      </w:pPr>
      <w:r>
        <w:separator/>
      </w:r>
    </w:p>
  </w:footnote>
  <w:footnote w:type="continuationSeparator" w:id="0">
    <w:p w:rsidR="00637646" w:rsidRDefault="00637646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63764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728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515424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7620</wp:posOffset>
          </wp:positionV>
          <wp:extent cx="6583680" cy="906780"/>
          <wp:effectExtent l="0" t="0" r="7620" b="762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63764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75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4C0"/>
    <w:multiLevelType w:val="hybridMultilevel"/>
    <w:tmpl w:val="03D67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994"/>
    <w:multiLevelType w:val="hybridMultilevel"/>
    <w:tmpl w:val="AA308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3C4B"/>
    <w:multiLevelType w:val="hybridMultilevel"/>
    <w:tmpl w:val="2A30C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167F5C"/>
    <w:multiLevelType w:val="hybridMultilevel"/>
    <w:tmpl w:val="D00E60DC"/>
    <w:lvl w:ilvl="0" w:tplc="F9E8D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7EDC"/>
    <w:rsid w:val="00023A68"/>
    <w:rsid w:val="00030AC3"/>
    <w:rsid w:val="00046F2C"/>
    <w:rsid w:val="00056627"/>
    <w:rsid w:val="00070D35"/>
    <w:rsid w:val="000823DF"/>
    <w:rsid w:val="000E298F"/>
    <w:rsid w:val="00110D2F"/>
    <w:rsid w:val="001360B1"/>
    <w:rsid w:val="001521B0"/>
    <w:rsid w:val="001B2272"/>
    <w:rsid w:val="001C309D"/>
    <w:rsid w:val="001E60ED"/>
    <w:rsid w:val="001E6F55"/>
    <w:rsid w:val="001F47D4"/>
    <w:rsid w:val="002153C8"/>
    <w:rsid w:val="0021733A"/>
    <w:rsid w:val="00230F08"/>
    <w:rsid w:val="00235152"/>
    <w:rsid w:val="002D7D84"/>
    <w:rsid w:val="002E2F35"/>
    <w:rsid w:val="002F3ED4"/>
    <w:rsid w:val="0031202E"/>
    <w:rsid w:val="00313D6E"/>
    <w:rsid w:val="00315709"/>
    <w:rsid w:val="00332492"/>
    <w:rsid w:val="003525B0"/>
    <w:rsid w:val="0036535D"/>
    <w:rsid w:val="003846B4"/>
    <w:rsid w:val="0038538C"/>
    <w:rsid w:val="003B1044"/>
    <w:rsid w:val="003B137D"/>
    <w:rsid w:val="003B7CAD"/>
    <w:rsid w:val="003E2CE4"/>
    <w:rsid w:val="004116E5"/>
    <w:rsid w:val="00477FF5"/>
    <w:rsid w:val="004A73E7"/>
    <w:rsid w:val="004B02D2"/>
    <w:rsid w:val="004B35B0"/>
    <w:rsid w:val="004B6C51"/>
    <w:rsid w:val="004C0466"/>
    <w:rsid w:val="004C4D17"/>
    <w:rsid w:val="004E3646"/>
    <w:rsid w:val="004E5E97"/>
    <w:rsid w:val="00511111"/>
    <w:rsid w:val="00515424"/>
    <w:rsid w:val="0053494F"/>
    <w:rsid w:val="00562A69"/>
    <w:rsid w:val="00586264"/>
    <w:rsid w:val="005C376E"/>
    <w:rsid w:val="005D521D"/>
    <w:rsid w:val="005D585D"/>
    <w:rsid w:val="005F01DB"/>
    <w:rsid w:val="006042E7"/>
    <w:rsid w:val="00616BBC"/>
    <w:rsid w:val="00621554"/>
    <w:rsid w:val="00637646"/>
    <w:rsid w:val="00650AE0"/>
    <w:rsid w:val="0066582E"/>
    <w:rsid w:val="00666BCA"/>
    <w:rsid w:val="00677168"/>
    <w:rsid w:val="00685973"/>
    <w:rsid w:val="006A0293"/>
    <w:rsid w:val="006A14D9"/>
    <w:rsid w:val="006B6879"/>
    <w:rsid w:val="006C4D4F"/>
    <w:rsid w:val="00707B5F"/>
    <w:rsid w:val="00720265"/>
    <w:rsid w:val="007571FC"/>
    <w:rsid w:val="00767547"/>
    <w:rsid w:val="007A505F"/>
    <w:rsid w:val="00800318"/>
    <w:rsid w:val="00821517"/>
    <w:rsid w:val="00855DDB"/>
    <w:rsid w:val="00892CC8"/>
    <w:rsid w:val="00895947"/>
    <w:rsid w:val="008B7BAE"/>
    <w:rsid w:val="008E0E68"/>
    <w:rsid w:val="00933F49"/>
    <w:rsid w:val="0098164B"/>
    <w:rsid w:val="00987063"/>
    <w:rsid w:val="00993254"/>
    <w:rsid w:val="009C0726"/>
    <w:rsid w:val="009E525A"/>
    <w:rsid w:val="00A200CA"/>
    <w:rsid w:val="00A20298"/>
    <w:rsid w:val="00A26588"/>
    <w:rsid w:val="00A31F05"/>
    <w:rsid w:val="00A40C2E"/>
    <w:rsid w:val="00A80D30"/>
    <w:rsid w:val="00A86843"/>
    <w:rsid w:val="00A86ACE"/>
    <w:rsid w:val="00A909C8"/>
    <w:rsid w:val="00A913FB"/>
    <w:rsid w:val="00AA0E11"/>
    <w:rsid w:val="00AB732F"/>
    <w:rsid w:val="00AC6F6A"/>
    <w:rsid w:val="00AD5E29"/>
    <w:rsid w:val="00AD73FF"/>
    <w:rsid w:val="00AF7941"/>
    <w:rsid w:val="00B00AD5"/>
    <w:rsid w:val="00B14BD5"/>
    <w:rsid w:val="00B305F8"/>
    <w:rsid w:val="00B53966"/>
    <w:rsid w:val="00B67FA2"/>
    <w:rsid w:val="00B936C8"/>
    <w:rsid w:val="00B96128"/>
    <w:rsid w:val="00BA5A63"/>
    <w:rsid w:val="00BD3947"/>
    <w:rsid w:val="00BE3C30"/>
    <w:rsid w:val="00BF4D25"/>
    <w:rsid w:val="00C035BF"/>
    <w:rsid w:val="00C1198E"/>
    <w:rsid w:val="00C32299"/>
    <w:rsid w:val="00C32B35"/>
    <w:rsid w:val="00C4068D"/>
    <w:rsid w:val="00C45005"/>
    <w:rsid w:val="00C475D5"/>
    <w:rsid w:val="00C52FC3"/>
    <w:rsid w:val="00C5450F"/>
    <w:rsid w:val="00C6000C"/>
    <w:rsid w:val="00C800DC"/>
    <w:rsid w:val="00C86D31"/>
    <w:rsid w:val="00C875A5"/>
    <w:rsid w:val="00CA3FB3"/>
    <w:rsid w:val="00CB1225"/>
    <w:rsid w:val="00CE3AF6"/>
    <w:rsid w:val="00D40092"/>
    <w:rsid w:val="00D447F7"/>
    <w:rsid w:val="00D62F6D"/>
    <w:rsid w:val="00D77F90"/>
    <w:rsid w:val="00E22E3A"/>
    <w:rsid w:val="00E41355"/>
    <w:rsid w:val="00E504D9"/>
    <w:rsid w:val="00E5273E"/>
    <w:rsid w:val="00E602CF"/>
    <w:rsid w:val="00EA62E5"/>
    <w:rsid w:val="00EB5047"/>
    <w:rsid w:val="00EB602D"/>
    <w:rsid w:val="00EC430A"/>
    <w:rsid w:val="00EF101E"/>
    <w:rsid w:val="00F122E3"/>
    <w:rsid w:val="00F14BF7"/>
    <w:rsid w:val="00F420CE"/>
    <w:rsid w:val="00F430B9"/>
    <w:rsid w:val="00F50F04"/>
    <w:rsid w:val="00F55553"/>
    <w:rsid w:val="00F7526E"/>
    <w:rsid w:val="00F942E4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0D612B"/>
  <w15:docId w15:val="{FDE4B0E0-1E08-43C5-A517-8212ADC2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3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5D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E60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1E60ED"/>
  </w:style>
  <w:style w:type="character" w:customStyle="1" w:styleId="Nadpis4Char">
    <w:name w:val="Nadpis 4 Char"/>
    <w:basedOn w:val="Standardnpsmoodstavce"/>
    <w:link w:val="Nadpis4"/>
    <w:uiPriority w:val="9"/>
    <w:semiHidden/>
    <w:rsid w:val="00CA3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3324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324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ld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SEFREDAKTOR</dc:creator>
  <cp:keywords/>
  <dc:description/>
  <cp:lastModifiedBy>Adam Jarmar</cp:lastModifiedBy>
  <cp:revision>2</cp:revision>
  <cp:lastPrinted>2021-08-20T07:24:00Z</cp:lastPrinted>
  <dcterms:created xsi:type="dcterms:W3CDTF">2023-01-20T20:23:00Z</dcterms:created>
  <dcterms:modified xsi:type="dcterms:W3CDTF">2023-01-20T20:23:00Z</dcterms:modified>
</cp:coreProperties>
</file>