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010" w:rsidRDefault="00827CD8" w:rsidP="00763010">
      <w:pPr>
        <w:spacing w:after="120"/>
        <w:jc w:val="center"/>
        <w:rPr>
          <w:b/>
          <w:sz w:val="28"/>
          <w:szCs w:val="28"/>
        </w:rPr>
      </w:pPr>
      <w:r w:rsidRPr="00763010">
        <w:rPr>
          <w:b/>
          <w:sz w:val="28"/>
          <w:szCs w:val="28"/>
        </w:rPr>
        <w:t>Tisková zpráva</w:t>
      </w:r>
    </w:p>
    <w:p w:rsidR="006D08A4" w:rsidRPr="00763010" w:rsidRDefault="00827CD8" w:rsidP="00763010">
      <w:pPr>
        <w:spacing w:after="120"/>
        <w:jc w:val="center"/>
        <w:rPr>
          <w:b/>
          <w:sz w:val="28"/>
          <w:szCs w:val="28"/>
        </w:rPr>
      </w:pPr>
      <w:r w:rsidRPr="00763010">
        <w:rPr>
          <w:b/>
          <w:sz w:val="28"/>
          <w:szCs w:val="28"/>
        </w:rPr>
        <w:t>ze Snídaně SOCR ČR s novináři k problematice cestovního ruchu</w:t>
      </w:r>
    </w:p>
    <w:p w:rsidR="00827CD8" w:rsidRDefault="00827CD8" w:rsidP="00827CD8">
      <w:pPr>
        <w:rPr>
          <w:b/>
          <w:i/>
          <w:sz w:val="28"/>
          <w:szCs w:val="28"/>
          <w:u w:val="single"/>
        </w:rPr>
      </w:pPr>
      <w:r>
        <w:rPr>
          <w:b/>
          <w:i/>
          <w:sz w:val="28"/>
          <w:szCs w:val="28"/>
          <w:u w:val="single"/>
        </w:rPr>
        <w:t xml:space="preserve"> „Aktuální situace v oblasti cestovního ruchu“ </w:t>
      </w:r>
    </w:p>
    <w:p w:rsidR="00827CD8" w:rsidRDefault="00827CD8" w:rsidP="00827CD8">
      <w:pPr>
        <w:pStyle w:val="Odstavecseseznamem"/>
        <w:numPr>
          <w:ilvl w:val="0"/>
          <w:numId w:val="2"/>
        </w:numPr>
        <w:jc w:val="left"/>
        <w:rPr>
          <w:b/>
          <w:i/>
          <w:sz w:val="28"/>
          <w:szCs w:val="28"/>
        </w:rPr>
      </w:pPr>
      <w:r>
        <w:rPr>
          <w:b/>
          <w:i/>
          <w:sz w:val="28"/>
          <w:szCs w:val="28"/>
        </w:rPr>
        <w:t>z</w:t>
      </w:r>
      <w:r w:rsidRPr="009450B7">
        <w:rPr>
          <w:b/>
          <w:i/>
          <w:sz w:val="28"/>
          <w:szCs w:val="28"/>
        </w:rPr>
        <w:t xml:space="preserve">hodnocení zimní </w:t>
      </w:r>
      <w:r>
        <w:rPr>
          <w:b/>
          <w:i/>
          <w:sz w:val="28"/>
          <w:szCs w:val="28"/>
        </w:rPr>
        <w:t>sezony na českých horách</w:t>
      </w:r>
    </w:p>
    <w:p w:rsidR="00827CD8" w:rsidRPr="00535EAC" w:rsidRDefault="00827CD8" w:rsidP="00827CD8">
      <w:pPr>
        <w:pStyle w:val="Prosttext"/>
        <w:numPr>
          <w:ilvl w:val="0"/>
          <w:numId w:val="2"/>
        </w:numPr>
        <w:rPr>
          <w:rFonts w:ascii="Times New Roman" w:hAnsi="Times New Roman"/>
          <w:b/>
          <w:i/>
          <w:sz w:val="28"/>
          <w:szCs w:val="28"/>
        </w:rPr>
      </w:pPr>
      <w:r>
        <w:rPr>
          <w:rFonts w:ascii="Times New Roman" w:hAnsi="Times New Roman"/>
          <w:b/>
          <w:i/>
          <w:sz w:val="28"/>
          <w:szCs w:val="28"/>
        </w:rPr>
        <w:t>h</w:t>
      </w:r>
      <w:r w:rsidRPr="00535EAC">
        <w:rPr>
          <w:rFonts w:ascii="Times New Roman" w:hAnsi="Times New Roman"/>
          <w:b/>
          <w:i/>
          <w:sz w:val="28"/>
          <w:szCs w:val="28"/>
        </w:rPr>
        <w:t>oteliéři odmítají navržené zvýšení místních poplatků</w:t>
      </w:r>
    </w:p>
    <w:p w:rsidR="00827CD8" w:rsidRPr="00271B56" w:rsidRDefault="00827CD8" w:rsidP="00827CD8">
      <w:pPr>
        <w:pStyle w:val="Odstavecseseznamem"/>
        <w:numPr>
          <w:ilvl w:val="0"/>
          <w:numId w:val="2"/>
        </w:numPr>
        <w:jc w:val="left"/>
        <w:rPr>
          <w:b/>
          <w:i/>
          <w:sz w:val="28"/>
          <w:szCs w:val="28"/>
        </w:rPr>
      </w:pPr>
      <w:r w:rsidRPr="00271B56">
        <w:rPr>
          <w:b/>
          <w:i/>
          <w:sz w:val="28"/>
          <w:szCs w:val="28"/>
        </w:rPr>
        <w:t>soud dal za pravdu poškozenému klientovi</w:t>
      </w:r>
    </w:p>
    <w:p w:rsidR="00827CD8" w:rsidRDefault="00827CD8" w:rsidP="00827CD8">
      <w:pPr>
        <w:pStyle w:val="Odstavecseseznamem"/>
        <w:numPr>
          <w:ilvl w:val="0"/>
          <w:numId w:val="2"/>
        </w:numPr>
        <w:jc w:val="left"/>
        <w:rPr>
          <w:b/>
          <w:i/>
          <w:sz w:val="28"/>
          <w:szCs w:val="28"/>
        </w:rPr>
      </w:pPr>
      <w:r>
        <w:rPr>
          <w:b/>
          <w:i/>
          <w:sz w:val="28"/>
          <w:szCs w:val="28"/>
        </w:rPr>
        <w:t>nová klasifikace kempů 2013</w:t>
      </w:r>
    </w:p>
    <w:p w:rsidR="00827CD8" w:rsidRDefault="00827CD8" w:rsidP="00827CD8">
      <w:pPr>
        <w:pStyle w:val="Odstavecseseznamem"/>
        <w:numPr>
          <w:ilvl w:val="0"/>
          <w:numId w:val="2"/>
        </w:numPr>
        <w:jc w:val="left"/>
        <w:rPr>
          <w:b/>
          <w:i/>
          <w:sz w:val="28"/>
          <w:szCs w:val="28"/>
        </w:rPr>
      </w:pPr>
      <w:r>
        <w:rPr>
          <w:b/>
          <w:i/>
          <w:sz w:val="28"/>
          <w:szCs w:val="28"/>
        </w:rPr>
        <w:t>125. výročí vzniku Klubu českých turistů – co nového připravil pro milovníky turistiky na rok 2013</w:t>
      </w:r>
    </w:p>
    <w:p w:rsidR="00827CD8" w:rsidRDefault="00827CD8" w:rsidP="00827CD8"/>
    <w:p w:rsidR="00827CD8" w:rsidRDefault="00827CD8" w:rsidP="00827CD8">
      <w:pPr>
        <w:rPr>
          <w:b/>
        </w:rPr>
      </w:pPr>
      <w:r>
        <w:rPr>
          <w:b/>
        </w:rPr>
        <w:t>Na snídani vystoupili:</w:t>
      </w:r>
    </w:p>
    <w:p w:rsidR="00827CD8" w:rsidRDefault="00827CD8" w:rsidP="00827CD8">
      <w:pPr>
        <w:rPr>
          <w:b/>
        </w:rPr>
      </w:pPr>
      <w:r>
        <w:rPr>
          <w:b/>
        </w:rPr>
        <w:t>Pavel Hlinka, viceprezident SOCR ČR</w:t>
      </w:r>
      <w:r w:rsidR="002F3454">
        <w:rPr>
          <w:b/>
        </w:rPr>
        <w:t xml:space="preserve"> </w:t>
      </w:r>
      <w:r>
        <w:rPr>
          <w:b/>
        </w:rPr>
        <w:t xml:space="preserve">a zástupci vybraných členských asociací </w:t>
      </w:r>
    </w:p>
    <w:p w:rsidR="00827CD8" w:rsidRDefault="00827CD8" w:rsidP="00827CD8">
      <w:pPr>
        <w:pStyle w:val="Odstavecseseznamem"/>
        <w:numPr>
          <w:ilvl w:val="0"/>
          <w:numId w:val="1"/>
        </w:numPr>
      </w:pPr>
      <w:r>
        <w:t xml:space="preserve">Asociace cestovních kanceláří ČR – </w:t>
      </w:r>
      <w:r w:rsidRPr="00827CD8">
        <w:rPr>
          <w:b/>
        </w:rPr>
        <w:t>Jana Papež</w:t>
      </w:r>
    </w:p>
    <w:p w:rsidR="00827CD8" w:rsidRDefault="00827CD8" w:rsidP="00827CD8">
      <w:pPr>
        <w:pStyle w:val="Odstavecseseznamem"/>
        <w:numPr>
          <w:ilvl w:val="0"/>
          <w:numId w:val="1"/>
        </w:numPr>
      </w:pPr>
      <w:r>
        <w:t xml:space="preserve">Asociace hotelů a restaurací ČR – </w:t>
      </w:r>
      <w:r w:rsidRPr="00827CD8">
        <w:rPr>
          <w:b/>
        </w:rPr>
        <w:t>Václav Stárek</w:t>
      </w:r>
    </w:p>
    <w:p w:rsidR="00827CD8" w:rsidRDefault="00827CD8" w:rsidP="00827CD8">
      <w:pPr>
        <w:pStyle w:val="Odstavecseseznamem"/>
        <w:numPr>
          <w:ilvl w:val="0"/>
          <w:numId w:val="1"/>
        </w:numPr>
      </w:pPr>
      <w:r>
        <w:t xml:space="preserve">Asociace kempů ČR – </w:t>
      </w:r>
      <w:r w:rsidRPr="00827CD8">
        <w:rPr>
          <w:b/>
        </w:rPr>
        <w:t>Bohumil Starý</w:t>
      </w:r>
    </w:p>
    <w:p w:rsidR="00827CD8" w:rsidRDefault="00827CD8" w:rsidP="00827CD8">
      <w:pPr>
        <w:pStyle w:val="Odstavecseseznamem"/>
        <w:numPr>
          <w:ilvl w:val="0"/>
          <w:numId w:val="1"/>
        </w:numPr>
      </w:pPr>
      <w:r>
        <w:t xml:space="preserve">Asociace lanové dopravy ČR – </w:t>
      </w:r>
      <w:r w:rsidRPr="00827CD8">
        <w:rPr>
          <w:b/>
        </w:rPr>
        <w:t>Jakub Juračka</w:t>
      </w:r>
    </w:p>
    <w:p w:rsidR="00827CD8" w:rsidRDefault="00827CD8" w:rsidP="00827CD8">
      <w:pPr>
        <w:pStyle w:val="Odstavecseseznamem"/>
        <w:numPr>
          <w:ilvl w:val="0"/>
          <w:numId w:val="1"/>
        </w:numPr>
      </w:pPr>
      <w:r>
        <w:t xml:space="preserve">Klub českých turistů – </w:t>
      </w:r>
      <w:r w:rsidR="001D33BE" w:rsidRPr="001D33BE">
        <w:rPr>
          <w:b/>
        </w:rPr>
        <w:t>Lukáš Ptáček</w:t>
      </w:r>
    </w:p>
    <w:p w:rsidR="00827CD8" w:rsidRDefault="00827CD8" w:rsidP="00827CD8"/>
    <w:p w:rsidR="004B33F4" w:rsidRDefault="004B33F4" w:rsidP="00827CD8"/>
    <w:p w:rsidR="008879E2" w:rsidRDefault="00827CD8" w:rsidP="00827CD8">
      <w:pPr>
        <w:rPr>
          <w:b/>
          <w:i/>
          <w:sz w:val="28"/>
          <w:szCs w:val="28"/>
          <w:u w:val="single"/>
        </w:rPr>
      </w:pPr>
      <w:r>
        <w:rPr>
          <w:b/>
          <w:i/>
          <w:sz w:val="28"/>
          <w:szCs w:val="28"/>
          <w:u w:val="single"/>
        </w:rPr>
        <w:t>Z</w:t>
      </w:r>
      <w:r w:rsidRPr="00827CD8">
        <w:rPr>
          <w:b/>
          <w:i/>
          <w:sz w:val="28"/>
          <w:szCs w:val="28"/>
          <w:u w:val="single"/>
        </w:rPr>
        <w:t>hodnocení zimní sezony na českých horách</w:t>
      </w:r>
      <w:r w:rsidR="004B33F4">
        <w:rPr>
          <w:b/>
          <w:i/>
          <w:sz w:val="28"/>
          <w:szCs w:val="28"/>
          <w:u w:val="single"/>
        </w:rPr>
        <w:t xml:space="preserve"> </w:t>
      </w:r>
    </w:p>
    <w:p w:rsidR="00827CD8" w:rsidRPr="008879E2" w:rsidRDefault="008879E2" w:rsidP="00827CD8">
      <w:pPr>
        <w:rPr>
          <w:i/>
          <w:u w:val="single"/>
        </w:rPr>
      </w:pPr>
      <w:r w:rsidRPr="008879E2">
        <w:rPr>
          <w:i/>
        </w:rPr>
        <w:t>Asociace lanové dopravy ĆR</w:t>
      </w:r>
      <w:r w:rsidR="004B33F4" w:rsidRPr="008879E2">
        <w:rPr>
          <w:i/>
        </w:rPr>
        <w:t>-  Jakub Juračka</w:t>
      </w:r>
    </w:p>
    <w:p w:rsidR="006D08A4" w:rsidRDefault="006D08A4" w:rsidP="006D08A4">
      <w:pPr>
        <w:spacing w:after="120"/>
        <w:jc w:val="both"/>
      </w:pPr>
    </w:p>
    <w:p w:rsidR="004B33F4" w:rsidRPr="004B33F4" w:rsidRDefault="004B33F4" w:rsidP="004B33F4">
      <w:pPr>
        <w:spacing w:after="120"/>
        <w:jc w:val="both"/>
      </w:pPr>
      <w:r w:rsidRPr="004B33F4">
        <w:t xml:space="preserve">I přes dvě nárazová oteplení v prosinci a lednu, která zasáhla zejména západní část Česka, a přes nedostatek slunečných dní, které obvykle lákají lyžaře do hor, proběhla letošní zimní sezóna pro provozovatele skiareálů velmi dobře. </w:t>
      </w:r>
    </w:p>
    <w:p w:rsidR="004B33F4" w:rsidRPr="004B33F4" w:rsidRDefault="004B33F4" w:rsidP="004B33F4">
      <w:pPr>
        <w:spacing w:after="120"/>
        <w:jc w:val="both"/>
        <w:rPr>
          <w:b/>
        </w:rPr>
      </w:pPr>
      <w:r w:rsidRPr="004B33F4">
        <w:t xml:space="preserve">Negativní dopad napjatých ekonomických poměrů českých domácností se naštěstí neprojevil, </w:t>
      </w:r>
      <w:r w:rsidRPr="004B33F4">
        <w:rPr>
          <w:b/>
        </w:rPr>
        <w:t xml:space="preserve">tuzemští lyžaři upřednostnili české hory před zahraničními, takže návštěvnost našich skiareálů byla zejména v lednu rekordní. </w:t>
      </w:r>
    </w:p>
    <w:p w:rsidR="004B33F4" w:rsidRPr="004B33F4" w:rsidRDefault="004B33F4" w:rsidP="004B33F4">
      <w:pPr>
        <w:spacing w:after="120"/>
        <w:jc w:val="both"/>
      </w:pPr>
      <w:r w:rsidRPr="004B33F4">
        <w:rPr>
          <w:b/>
        </w:rPr>
        <w:t xml:space="preserve">Zákazníci šetřili především na stravování, avšak při lyžování se neomezovali. Naopak pozorujeme stoupající trend využívání doplňkových služeb, jako je půjčování lyžařského a snowboardového vybavení, využívání lyžařských a snowboardových škol a vzrůstá i poptávka po doprovodných aktivitách, například bobových drahách, bazénech, </w:t>
      </w:r>
      <w:proofErr w:type="spellStart"/>
      <w:r w:rsidRPr="004B33F4">
        <w:rPr>
          <w:b/>
        </w:rPr>
        <w:t>wellness</w:t>
      </w:r>
      <w:proofErr w:type="spellEnd"/>
      <w:r w:rsidRPr="004B33F4">
        <w:t>. Tyto služby začíná český zákazník považovat za standard a podnikatelé se tomuto trendu přizpůsobují a nabídku služeb rozšiřují.</w:t>
      </w:r>
    </w:p>
    <w:p w:rsidR="004B33F4" w:rsidRPr="004B33F4" w:rsidRDefault="004B33F4" w:rsidP="004B33F4">
      <w:pPr>
        <w:jc w:val="both"/>
      </w:pPr>
      <w:r w:rsidRPr="004B33F4">
        <w:t>Školní výukové plány sice zařadily dříve povinné lyžařské výukové kurzy jako dobrovolné, takže hrozilo nebezpečí snížení počtu lyžující veřejnosti, naštěstí stále více rodičů investuje do výuky svých potomků v soukromých lyžařských školách, a tak i nadále platí, že lyžování patří k základnímu vzdělání české populace.</w:t>
      </w:r>
    </w:p>
    <w:p w:rsidR="004B33F4" w:rsidRPr="004B33F4" w:rsidRDefault="004B33F4" w:rsidP="004B33F4">
      <w:pPr>
        <w:jc w:val="both"/>
      </w:pPr>
    </w:p>
    <w:p w:rsidR="001D33BE" w:rsidRPr="001D33BE" w:rsidRDefault="001D33BE" w:rsidP="001D33BE">
      <w:pPr>
        <w:pStyle w:val="Prosttext"/>
        <w:rPr>
          <w:rFonts w:ascii="Times New Roman" w:hAnsi="Times New Roman"/>
          <w:b/>
          <w:i/>
          <w:sz w:val="28"/>
          <w:szCs w:val="28"/>
          <w:u w:val="single"/>
        </w:rPr>
      </w:pPr>
      <w:r w:rsidRPr="001D33BE">
        <w:rPr>
          <w:rFonts w:ascii="Times New Roman" w:hAnsi="Times New Roman"/>
          <w:b/>
          <w:i/>
          <w:sz w:val="28"/>
          <w:szCs w:val="28"/>
          <w:u w:val="single"/>
        </w:rPr>
        <w:lastRenderedPageBreak/>
        <w:t>Hoteliéři odmítají navržené zvýšení místních poplatků</w:t>
      </w:r>
    </w:p>
    <w:p w:rsidR="001D33BE" w:rsidRPr="001D33BE" w:rsidRDefault="001D33BE" w:rsidP="001D33BE">
      <w:pPr>
        <w:rPr>
          <w:i/>
        </w:rPr>
      </w:pPr>
      <w:r w:rsidRPr="001D33BE">
        <w:rPr>
          <w:i/>
        </w:rPr>
        <w:t>Asociace hotelů a restaurací ČR – Václav Stárek</w:t>
      </w:r>
    </w:p>
    <w:p w:rsidR="001D33BE" w:rsidRDefault="001D33BE" w:rsidP="008879E2">
      <w:pPr>
        <w:rPr>
          <w:b/>
          <w:i/>
          <w:u w:val="single"/>
        </w:rPr>
      </w:pPr>
    </w:p>
    <w:p w:rsidR="001D33BE" w:rsidRPr="001D33BE" w:rsidRDefault="001D33BE" w:rsidP="001D33BE">
      <w:pPr>
        <w:jc w:val="both"/>
      </w:pPr>
      <w:r w:rsidRPr="001D33BE">
        <w:t xml:space="preserve">V legislativním procesu poslanecké sněmovny je </w:t>
      </w:r>
      <w:r w:rsidRPr="001D33BE">
        <w:rPr>
          <w:b/>
        </w:rPr>
        <w:t xml:space="preserve">návrh na změnu zákona č. 565 / 1990 Sb. O místních poplatcích, </w:t>
      </w:r>
      <w:proofErr w:type="gramStart"/>
      <w:r w:rsidRPr="001D33BE">
        <w:rPr>
          <w:b/>
        </w:rPr>
        <w:t>který</w:t>
      </w:r>
      <w:proofErr w:type="gramEnd"/>
      <w:r w:rsidRPr="001D33BE">
        <w:rPr>
          <w:b/>
        </w:rPr>
        <w:t xml:space="preserve"> obsahuje návrh na zvýšení maximální hranice rekreačního nebo lázeňského poplatku ze současných 15,- Kč na osobu a lůžko na 30,- Kč</w:t>
      </w:r>
      <w:r w:rsidRPr="001D33BE">
        <w:t>. Zákon zároveň u tohoto poplatku ruší možnost, aby si podnikatelé dohodli s obcemi paušální roční poplatek, jak to bylo možné až doposud. Zákon se bude projednávat v hospodářském výboru PSP ČR pravděpodobně 20. 4. 2013.</w:t>
      </w:r>
    </w:p>
    <w:p w:rsidR="001D33BE" w:rsidRPr="001D33BE" w:rsidRDefault="001D33BE" w:rsidP="001D33BE"/>
    <w:p w:rsidR="001D33BE" w:rsidRPr="001D33BE" w:rsidRDefault="001D33BE" w:rsidP="001D33BE">
      <w:pPr>
        <w:jc w:val="both"/>
        <w:rPr>
          <w:b/>
        </w:rPr>
      </w:pPr>
      <w:r w:rsidRPr="001D33BE">
        <w:rPr>
          <w:b/>
        </w:rPr>
        <w:t>Asociace hotelů a restaurací České republiky (AHR ČR) nesouhlasí s navrhovanými změnami, tedy skokovým zvýšením poplatků, navíc s účinností od 1. července 2013. Toto stanovisko rovněž podporuje Svaz obchodu a cestovního ruchu ČR a jeho ostatní odborné členské asociace.</w:t>
      </w:r>
    </w:p>
    <w:p w:rsidR="001D33BE" w:rsidRPr="001D33BE" w:rsidRDefault="001D33BE" w:rsidP="001D33BE"/>
    <w:p w:rsidR="001D33BE" w:rsidRPr="001D33BE" w:rsidRDefault="001D33BE" w:rsidP="001D33BE">
      <w:pPr>
        <w:jc w:val="both"/>
      </w:pPr>
      <w:r w:rsidRPr="001D33BE">
        <w:t>Lázeňský a rekreační poplatek je diskriminační vůči skupině podnikatelů, protože se odvádí pouze za určitý segment hostů, konkrétně turisty a lázeňské hosty.</w:t>
      </w:r>
    </w:p>
    <w:p w:rsidR="001D33BE" w:rsidRPr="001D33BE" w:rsidRDefault="001D33BE" w:rsidP="001D33BE">
      <w:pPr>
        <w:jc w:val="both"/>
      </w:pPr>
      <w:r w:rsidRPr="001D33BE">
        <w:t>Tento poplatek navíc vede k nerovným podmínkám na trhu a díky téměř nemožné kontrole také podporuje obcházení platby těchto poplatků. Tím vznikají na trhu nerovné podmínky, kdy poctiví podnikatelé nárůstem poplatku budou penalizováni za svou poctivost, zatímco těch, kteří jej dosud obcházeli, se nárůst prakticky nedotkne.</w:t>
      </w:r>
    </w:p>
    <w:p w:rsidR="001D33BE" w:rsidRPr="001D33BE" w:rsidRDefault="001D33BE" w:rsidP="001D33BE">
      <w:pPr>
        <w:jc w:val="both"/>
        <w:rPr>
          <w:b/>
          <w:i/>
          <w:u w:val="single"/>
        </w:rPr>
      </w:pPr>
      <w:r w:rsidRPr="001D33BE">
        <w:t>Z logiky výše uvedeného a ekonomických teorií jasně vyplývá, že zvýšení poplatku nemusí nutně vést k zvýšení konečného objemu poplatků, které obdrží obce.</w:t>
      </w:r>
    </w:p>
    <w:p w:rsidR="001D33BE" w:rsidRDefault="001D33BE" w:rsidP="008879E2">
      <w:pPr>
        <w:rPr>
          <w:b/>
          <w:i/>
          <w:u w:val="single"/>
        </w:rPr>
      </w:pPr>
    </w:p>
    <w:p w:rsidR="001D33BE" w:rsidRPr="001D33BE" w:rsidRDefault="001D33BE" w:rsidP="008879E2">
      <w:pPr>
        <w:rPr>
          <w:b/>
          <w:i/>
          <w:u w:val="single"/>
        </w:rPr>
      </w:pPr>
    </w:p>
    <w:p w:rsidR="008879E2" w:rsidRPr="008879E2" w:rsidRDefault="008879E2" w:rsidP="008879E2">
      <w:pPr>
        <w:rPr>
          <w:b/>
          <w:i/>
          <w:sz w:val="28"/>
          <w:szCs w:val="28"/>
        </w:rPr>
      </w:pPr>
      <w:r w:rsidRPr="008879E2">
        <w:rPr>
          <w:b/>
          <w:i/>
          <w:sz w:val="28"/>
          <w:szCs w:val="28"/>
          <w:u w:val="single"/>
        </w:rPr>
        <w:t>Nová klasifikace kempů 2013</w:t>
      </w:r>
      <w:r>
        <w:rPr>
          <w:b/>
          <w:i/>
          <w:sz w:val="28"/>
          <w:szCs w:val="28"/>
          <w:u w:val="single"/>
        </w:rPr>
        <w:t xml:space="preserve"> – i kempy mají své hvězdičky</w:t>
      </w:r>
      <w:r>
        <w:rPr>
          <w:b/>
          <w:i/>
          <w:sz w:val="28"/>
          <w:szCs w:val="28"/>
        </w:rPr>
        <w:t xml:space="preserve"> </w:t>
      </w:r>
    </w:p>
    <w:p w:rsidR="008879E2" w:rsidRPr="008879E2" w:rsidRDefault="008879E2" w:rsidP="008879E2">
      <w:pPr>
        <w:rPr>
          <w:i/>
        </w:rPr>
      </w:pPr>
      <w:r w:rsidRPr="008879E2">
        <w:rPr>
          <w:i/>
        </w:rPr>
        <w:t>Asociace kempů ČR – Bohumil Starý</w:t>
      </w:r>
    </w:p>
    <w:p w:rsidR="008879E2" w:rsidRDefault="008879E2" w:rsidP="008879E2">
      <w:pPr>
        <w:jc w:val="both"/>
      </w:pPr>
    </w:p>
    <w:p w:rsidR="008879E2" w:rsidRPr="008879E2" w:rsidRDefault="008879E2" w:rsidP="008879E2">
      <w:pPr>
        <w:jc w:val="both"/>
        <w:rPr>
          <w:b/>
        </w:rPr>
      </w:pPr>
      <w:r>
        <w:t xml:space="preserve">Po několikaleté činnosti byla ve spolupráci s Ministerstvem pro místní rozvoj ČR, odborem cestovního ruchu vydána nová metodika hodnocení kempů a chatových osad platná od 1. 1. </w:t>
      </w:r>
      <w:r w:rsidR="002F3454">
        <w:t xml:space="preserve">2013. </w:t>
      </w:r>
      <w:r w:rsidRPr="008879E2">
        <w:rPr>
          <w:b/>
        </w:rPr>
        <w:t>Pověření k provádění kategorizace obdržela Asociace kempů ČR.</w:t>
      </w:r>
      <w:r>
        <w:t xml:space="preserve"> </w:t>
      </w:r>
      <w:r w:rsidRPr="008879E2">
        <w:rPr>
          <w:b/>
        </w:rPr>
        <w:t>Tato kategorizace je pro provozovatele i nadále dobrovolná. Zařazuje kempy a chatové osady podle poskytovaných služeb do 5 kategorií, označovaných počtem hvězdiček.</w:t>
      </w:r>
    </w:p>
    <w:p w:rsidR="008879E2" w:rsidRDefault="008879E2" w:rsidP="008879E2">
      <w:pPr>
        <w:jc w:val="both"/>
      </w:pPr>
    </w:p>
    <w:p w:rsidR="006D08A4" w:rsidRDefault="008879E2" w:rsidP="008879E2">
      <w:pPr>
        <w:jc w:val="both"/>
      </w:pPr>
      <w:r>
        <w:t xml:space="preserve">V dubnu minulého roku proběhlo školení 18 komisařů, kteří se přihlásili z řad aktivních    </w:t>
      </w:r>
      <w:proofErr w:type="spellStart"/>
      <w:r>
        <w:t>karavanistů</w:t>
      </w:r>
      <w:proofErr w:type="spellEnd"/>
      <w:r>
        <w:t>, to znamená z osob využívajících tato ubytovací zařízení a z řad provozovatelů kempů a chatových osad. Byly vytvořeny dvojice a naplánované návštěvy kempů, které jsou členy Asociace a dalších, jež se přihlásily.</w:t>
      </w:r>
      <w:r w:rsidR="00672B5C">
        <w:t xml:space="preserve"> </w:t>
      </w:r>
      <w:r w:rsidR="00672B5C" w:rsidRPr="00672B5C">
        <w:rPr>
          <w:b/>
        </w:rPr>
        <w:t>Bylo navštíveno</w:t>
      </w:r>
      <w:r w:rsidRPr="00672B5C">
        <w:rPr>
          <w:b/>
        </w:rPr>
        <w:t xml:space="preserve"> </w:t>
      </w:r>
      <w:r w:rsidR="00672B5C" w:rsidRPr="00672B5C">
        <w:rPr>
          <w:b/>
        </w:rPr>
        <w:t xml:space="preserve">61 ubytovacích zařízení, u kterých byla </w:t>
      </w:r>
      <w:r w:rsidRPr="00672B5C">
        <w:rPr>
          <w:b/>
        </w:rPr>
        <w:t xml:space="preserve">provedena </w:t>
      </w:r>
      <w:r w:rsidR="00672B5C" w:rsidRPr="00672B5C">
        <w:rPr>
          <w:b/>
        </w:rPr>
        <w:t xml:space="preserve">tato </w:t>
      </w:r>
      <w:r w:rsidRPr="00672B5C">
        <w:rPr>
          <w:b/>
        </w:rPr>
        <w:t>ka</w:t>
      </w:r>
      <w:r w:rsidR="00672B5C" w:rsidRPr="00672B5C">
        <w:rPr>
          <w:b/>
        </w:rPr>
        <w:t>tegorizace</w:t>
      </w:r>
      <w:r w:rsidRPr="00672B5C">
        <w:rPr>
          <w:b/>
        </w:rPr>
        <w:t xml:space="preserve">. </w:t>
      </w:r>
      <w:r w:rsidR="00672B5C" w:rsidRPr="00672B5C">
        <w:rPr>
          <w:b/>
        </w:rPr>
        <w:t xml:space="preserve">Každý kategorizovaný kemp obdržel </w:t>
      </w:r>
      <w:r w:rsidRPr="00672B5C">
        <w:rPr>
          <w:b/>
        </w:rPr>
        <w:t>kategorizační</w:t>
      </w:r>
      <w:r w:rsidR="00672B5C" w:rsidRPr="00672B5C">
        <w:rPr>
          <w:b/>
        </w:rPr>
        <w:t xml:space="preserve"> </w:t>
      </w:r>
      <w:r w:rsidRPr="00672B5C">
        <w:rPr>
          <w:b/>
        </w:rPr>
        <w:t>výměr a označení na provozovnu</w:t>
      </w:r>
      <w:r w:rsidR="00672B5C" w:rsidRPr="00672B5C">
        <w:rPr>
          <w:b/>
        </w:rPr>
        <w:t xml:space="preserve"> s platností</w:t>
      </w:r>
      <w:r w:rsidRPr="00672B5C">
        <w:rPr>
          <w:b/>
        </w:rPr>
        <w:t xml:space="preserve"> po dobu pěti let.</w:t>
      </w:r>
      <w:r>
        <w:t xml:space="preserve"> </w:t>
      </w:r>
      <w:r w:rsidRPr="00672B5C">
        <w:rPr>
          <w:b/>
        </w:rPr>
        <w:t xml:space="preserve">Dodržování úrovně bude během této </w:t>
      </w:r>
      <w:r w:rsidR="00672B5C" w:rsidRPr="00672B5C">
        <w:rPr>
          <w:b/>
        </w:rPr>
        <w:t xml:space="preserve">doby pravidelně kontrolováno oprávněnými </w:t>
      </w:r>
      <w:r w:rsidRPr="00672B5C">
        <w:rPr>
          <w:b/>
        </w:rPr>
        <w:t>komisaři.</w:t>
      </w:r>
      <w:r>
        <w:t xml:space="preserve"> Všechna zařízení jsou uvedena v katalogu kempů na rok 2013 </w:t>
      </w:r>
      <w:r w:rsidR="00672B5C">
        <w:t>vydaném</w:t>
      </w:r>
      <w:r>
        <w:t xml:space="preserve"> v nákladu 40tis. ks ve spo</w:t>
      </w:r>
      <w:r w:rsidR="00672B5C">
        <w:t xml:space="preserve">lupráci s MMR a agenturou </w:t>
      </w:r>
      <w:proofErr w:type="spellStart"/>
      <w:r w:rsidR="00672B5C">
        <w:t>CzechT</w:t>
      </w:r>
      <w:r>
        <w:t>ourism</w:t>
      </w:r>
      <w:proofErr w:type="spellEnd"/>
      <w:r>
        <w:t xml:space="preserve">. </w:t>
      </w:r>
    </w:p>
    <w:p w:rsidR="008879E2" w:rsidRPr="00672B5C" w:rsidRDefault="00672B5C" w:rsidP="008879E2">
      <w:pPr>
        <w:jc w:val="both"/>
        <w:rPr>
          <w:b/>
        </w:rPr>
      </w:pPr>
      <w:r w:rsidRPr="00672B5C">
        <w:rPr>
          <w:b/>
        </w:rPr>
        <w:lastRenderedPageBreak/>
        <w:t>C</w:t>
      </w:r>
      <w:r w:rsidR="008879E2" w:rsidRPr="00672B5C">
        <w:rPr>
          <w:b/>
        </w:rPr>
        <w:t>ílem kategorizace je motivovat provozovatele kempů a chatových osad k rozšiřování nabídky služeb i jejich kvality a tím udržet přidělenou</w:t>
      </w:r>
      <w:r w:rsidRPr="00672B5C">
        <w:rPr>
          <w:b/>
        </w:rPr>
        <w:t xml:space="preserve"> </w:t>
      </w:r>
      <w:r w:rsidR="008879E2" w:rsidRPr="00672B5C">
        <w:rPr>
          <w:b/>
        </w:rPr>
        <w:t>kategorii či se snažit o získání vyššího stupně. Návštěvníkům pak určuje rozsah a nabídku</w:t>
      </w:r>
      <w:r w:rsidRPr="00672B5C">
        <w:rPr>
          <w:b/>
        </w:rPr>
        <w:t xml:space="preserve"> </w:t>
      </w:r>
      <w:r w:rsidR="008879E2" w:rsidRPr="00672B5C">
        <w:rPr>
          <w:b/>
        </w:rPr>
        <w:t xml:space="preserve">služeb.  </w:t>
      </w:r>
    </w:p>
    <w:p w:rsidR="00672B5C" w:rsidRDefault="00672B5C" w:rsidP="008879E2">
      <w:pPr>
        <w:jc w:val="both"/>
      </w:pPr>
    </w:p>
    <w:p w:rsidR="008879E2" w:rsidRDefault="008879E2" w:rsidP="008879E2">
      <w:pPr>
        <w:jc w:val="both"/>
      </w:pPr>
      <w:r>
        <w:t xml:space="preserve">Dotazníková anketa uspořádána v loňském katalogu kempů svědčí </w:t>
      </w:r>
      <w:r w:rsidR="00672B5C">
        <w:t xml:space="preserve">o </w:t>
      </w:r>
      <w:r>
        <w:t>zájmu o tento druh ubytování, jelikož přibližuje ži</w:t>
      </w:r>
      <w:r w:rsidR="00781203">
        <w:t>vot v přírodě, volnost pohybu a</w:t>
      </w:r>
      <w:r>
        <w:t xml:space="preserve"> rozhodující je i</w:t>
      </w:r>
      <w:r w:rsidR="00672B5C">
        <w:t xml:space="preserve"> </w:t>
      </w:r>
      <w:r>
        <w:t>cena.  V posledním období je větší zájem o cestování s karavany či obytnými auty.</w:t>
      </w:r>
    </w:p>
    <w:p w:rsidR="001D33BE" w:rsidRPr="001D33BE" w:rsidRDefault="001D33BE" w:rsidP="008879E2">
      <w:pPr>
        <w:jc w:val="both"/>
      </w:pPr>
      <w:r w:rsidRPr="001D33BE">
        <w:rPr>
          <w:b/>
        </w:rPr>
        <w:t>K dispozici je rovněž mobilní aplikace – „Kempy v ČR a SR zdarma do Vašeho mobilu“</w:t>
      </w:r>
      <w:r>
        <w:t>, podrobnosti jsou uvedeny v samostatné tiskové informaci v příloze.</w:t>
      </w:r>
    </w:p>
    <w:p w:rsidR="008879E2" w:rsidRDefault="008879E2" w:rsidP="008879E2">
      <w:pPr>
        <w:jc w:val="both"/>
      </w:pPr>
    </w:p>
    <w:p w:rsidR="00763010" w:rsidRPr="004B33F4" w:rsidRDefault="00763010" w:rsidP="008879E2">
      <w:pPr>
        <w:jc w:val="both"/>
      </w:pPr>
    </w:p>
    <w:p w:rsidR="00781203" w:rsidRPr="00781203" w:rsidRDefault="00781203" w:rsidP="00781203">
      <w:pPr>
        <w:rPr>
          <w:b/>
          <w:i/>
          <w:sz w:val="28"/>
          <w:szCs w:val="28"/>
          <w:u w:val="single"/>
        </w:rPr>
      </w:pPr>
      <w:r w:rsidRPr="00781203">
        <w:rPr>
          <w:b/>
          <w:i/>
          <w:sz w:val="28"/>
          <w:szCs w:val="28"/>
          <w:u w:val="single"/>
        </w:rPr>
        <w:t>125. výročí vzniku Klubu českých turistů – co nového připravil pro milovníky turistiky na rok 2013</w:t>
      </w:r>
    </w:p>
    <w:p w:rsidR="006D08A4" w:rsidRPr="00781203" w:rsidRDefault="00781203" w:rsidP="00763010">
      <w:pPr>
        <w:jc w:val="both"/>
        <w:rPr>
          <w:i/>
        </w:rPr>
      </w:pPr>
      <w:r>
        <w:rPr>
          <w:i/>
        </w:rPr>
        <w:t>Klub českých turistů – Vratislav Chvátal</w:t>
      </w:r>
    </w:p>
    <w:p w:rsidR="00763010" w:rsidRDefault="00763010" w:rsidP="00763010">
      <w:pPr>
        <w:jc w:val="both"/>
      </w:pPr>
    </w:p>
    <w:p w:rsidR="006D08A4" w:rsidRDefault="00763010" w:rsidP="00763010">
      <w:pPr>
        <w:jc w:val="both"/>
      </w:pPr>
      <w:r>
        <w:t>Zástupci KČT představili hlavní aktivity připravované pro rok 2013 a mezi nimi například:</w:t>
      </w:r>
    </w:p>
    <w:p w:rsidR="00763010" w:rsidRDefault="00763010" w:rsidP="00763010">
      <w:pPr>
        <w:pStyle w:val="Odstavecseseznamem"/>
        <w:numPr>
          <w:ilvl w:val="0"/>
          <w:numId w:val="3"/>
        </w:numPr>
        <w:ind w:left="284" w:hanging="284"/>
        <w:rPr>
          <w:color w:val="000000"/>
        </w:rPr>
      </w:pPr>
      <w:r w:rsidRPr="001E4520">
        <w:rPr>
          <w:b/>
          <w:bCs/>
          <w:color w:val="000000"/>
        </w:rPr>
        <w:t>Toulavý kočárek</w:t>
      </w:r>
      <w:r w:rsidRPr="001E4520">
        <w:rPr>
          <w:color w:val="000000"/>
        </w:rPr>
        <w:t xml:space="preserve"> (pochody s trasami </w:t>
      </w:r>
      <w:r>
        <w:rPr>
          <w:color w:val="000000"/>
        </w:rPr>
        <w:t>pro rodiče s dětmi v kočárcích)</w:t>
      </w:r>
    </w:p>
    <w:p w:rsidR="00763010" w:rsidRPr="00763010" w:rsidRDefault="00763010" w:rsidP="00763010">
      <w:pPr>
        <w:pStyle w:val="Odstavecseseznamem"/>
        <w:numPr>
          <w:ilvl w:val="0"/>
          <w:numId w:val="3"/>
        </w:numPr>
        <w:ind w:left="284" w:hanging="284"/>
        <w:rPr>
          <w:color w:val="000000"/>
        </w:rPr>
      </w:pPr>
      <w:r>
        <w:rPr>
          <w:b/>
          <w:bCs/>
          <w:color w:val="000000"/>
        </w:rPr>
        <w:t xml:space="preserve">Spolupráce </w:t>
      </w:r>
      <w:r w:rsidRPr="001E4520">
        <w:rPr>
          <w:b/>
          <w:bCs/>
          <w:color w:val="000000"/>
        </w:rPr>
        <w:t>s Asociací turistických oddílů mládeže (A-TOM)</w:t>
      </w:r>
      <w:r>
        <w:rPr>
          <w:b/>
          <w:bCs/>
          <w:color w:val="000000"/>
        </w:rPr>
        <w:t xml:space="preserve"> – </w:t>
      </w:r>
      <w:r w:rsidRPr="00763010">
        <w:rPr>
          <w:bCs/>
          <w:color w:val="000000"/>
        </w:rPr>
        <w:t>například pořádání letních táborů</w:t>
      </w:r>
    </w:p>
    <w:p w:rsidR="00763010" w:rsidRPr="00763010" w:rsidRDefault="00763010" w:rsidP="00763010">
      <w:pPr>
        <w:pStyle w:val="Odstavecseseznamem"/>
        <w:numPr>
          <w:ilvl w:val="0"/>
          <w:numId w:val="3"/>
        </w:numPr>
        <w:ind w:left="284" w:hanging="284"/>
        <w:rPr>
          <w:color w:val="000000"/>
        </w:rPr>
      </w:pPr>
      <w:r>
        <w:rPr>
          <w:b/>
          <w:bCs/>
          <w:color w:val="000000"/>
        </w:rPr>
        <w:t>Pravidelná údržba značených pěších turistických a cyklistických tras</w:t>
      </w:r>
    </w:p>
    <w:p w:rsidR="002F3454" w:rsidRDefault="002F3454" w:rsidP="00763010">
      <w:pPr>
        <w:jc w:val="both"/>
      </w:pPr>
    </w:p>
    <w:p w:rsidR="001D33BE" w:rsidRDefault="001D33BE" w:rsidP="006D08A4">
      <w:pPr>
        <w:rPr>
          <w:b/>
          <w:sz w:val="28"/>
          <w:szCs w:val="28"/>
        </w:rPr>
      </w:pPr>
    </w:p>
    <w:p w:rsidR="001D33BE" w:rsidRDefault="001D33BE" w:rsidP="006D08A4">
      <w:pPr>
        <w:rPr>
          <w:b/>
          <w:sz w:val="28"/>
          <w:szCs w:val="28"/>
        </w:rPr>
      </w:pPr>
    </w:p>
    <w:p w:rsidR="001D33BE" w:rsidRDefault="001D33BE" w:rsidP="006D08A4">
      <w:pPr>
        <w:rPr>
          <w:b/>
          <w:sz w:val="28"/>
          <w:szCs w:val="28"/>
        </w:rPr>
      </w:pPr>
    </w:p>
    <w:p w:rsidR="001D33BE" w:rsidRDefault="001D33BE" w:rsidP="006D08A4">
      <w:pPr>
        <w:rPr>
          <w:b/>
          <w:sz w:val="28"/>
          <w:szCs w:val="28"/>
        </w:rPr>
      </w:pPr>
    </w:p>
    <w:p w:rsidR="001D33BE" w:rsidRDefault="001D33BE" w:rsidP="006D08A4">
      <w:pPr>
        <w:rPr>
          <w:b/>
          <w:sz w:val="28"/>
          <w:szCs w:val="28"/>
        </w:rPr>
      </w:pPr>
      <w:r>
        <w:rPr>
          <w:b/>
          <w:sz w:val="28"/>
          <w:szCs w:val="28"/>
        </w:rPr>
        <w:t>Ing. Pavel Hlinka – viceprezident pro cestovní ruch</w:t>
      </w:r>
    </w:p>
    <w:p w:rsidR="006D08A4" w:rsidRPr="002F3454" w:rsidRDefault="002F3454" w:rsidP="006D08A4">
      <w:pPr>
        <w:rPr>
          <w:b/>
          <w:sz w:val="28"/>
          <w:szCs w:val="28"/>
        </w:rPr>
      </w:pPr>
      <w:r w:rsidRPr="002F3454">
        <w:rPr>
          <w:b/>
          <w:sz w:val="28"/>
          <w:szCs w:val="28"/>
        </w:rPr>
        <w:t>Platforma cestovního ruchu Svazu obchodu a cestovního ruchu ČR</w:t>
      </w:r>
    </w:p>
    <w:p w:rsidR="006D08A4" w:rsidRDefault="006D08A4" w:rsidP="006D08A4">
      <w:pPr>
        <w:rPr>
          <w:color w:val="000080"/>
        </w:rPr>
      </w:pPr>
    </w:p>
    <w:p w:rsidR="006D08A4" w:rsidRDefault="006D08A4" w:rsidP="006D08A4">
      <w:pPr>
        <w:rPr>
          <w:color w:val="000080"/>
        </w:rPr>
      </w:pPr>
    </w:p>
    <w:p w:rsidR="001D33BE" w:rsidRDefault="001D33BE" w:rsidP="006D08A4">
      <w:pPr>
        <w:rPr>
          <w:color w:val="000080"/>
        </w:rPr>
      </w:pPr>
    </w:p>
    <w:p w:rsidR="001D33BE" w:rsidRDefault="001D33BE" w:rsidP="006D08A4">
      <w:pPr>
        <w:rPr>
          <w:color w:val="000080"/>
        </w:rPr>
      </w:pPr>
    </w:p>
    <w:p w:rsidR="001D33BE" w:rsidRDefault="001D33BE" w:rsidP="006D08A4">
      <w:pPr>
        <w:rPr>
          <w:color w:val="000080"/>
        </w:rPr>
      </w:pPr>
    </w:p>
    <w:p w:rsidR="001D33BE" w:rsidRDefault="001D33BE" w:rsidP="006D08A4">
      <w:pPr>
        <w:rPr>
          <w:color w:val="000080"/>
        </w:rPr>
      </w:pPr>
    </w:p>
    <w:p w:rsidR="001D33BE" w:rsidRDefault="001D33BE" w:rsidP="006D08A4">
      <w:pPr>
        <w:rPr>
          <w:color w:val="000080"/>
        </w:rPr>
      </w:pPr>
    </w:p>
    <w:p w:rsidR="001D33BE" w:rsidRDefault="001D33BE" w:rsidP="006D08A4">
      <w:pPr>
        <w:rPr>
          <w:color w:val="000080"/>
        </w:rPr>
      </w:pPr>
    </w:p>
    <w:p w:rsidR="001D33BE" w:rsidRDefault="001D33BE" w:rsidP="006D08A4">
      <w:pPr>
        <w:rPr>
          <w:color w:val="000080"/>
        </w:rPr>
      </w:pPr>
    </w:p>
    <w:p w:rsidR="001D33BE" w:rsidRDefault="001D33BE" w:rsidP="006D08A4">
      <w:pPr>
        <w:rPr>
          <w:color w:val="000080"/>
        </w:rPr>
      </w:pPr>
    </w:p>
    <w:p w:rsidR="001D33BE" w:rsidRDefault="001D33BE" w:rsidP="006D08A4">
      <w:pPr>
        <w:rPr>
          <w:color w:val="000080"/>
        </w:rPr>
      </w:pPr>
    </w:p>
    <w:p w:rsidR="001D33BE" w:rsidRDefault="001D33BE" w:rsidP="006D08A4">
      <w:pPr>
        <w:rPr>
          <w:color w:val="000080"/>
        </w:rPr>
      </w:pPr>
    </w:p>
    <w:p w:rsidR="006D08A4" w:rsidRDefault="006D08A4" w:rsidP="006D08A4">
      <w:pPr>
        <w:rPr>
          <w:color w:val="000080"/>
        </w:rPr>
      </w:pPr>
    </w:p>
    <w:p w:rsidR="006D08A4" w:rsidRPr="00465189" w:rsidRDefault="00837061" w:rsidP="00465189">
      <w:pPr>
        <w:jc w:val="both"/>
        <w:rPr>
          <w:b/>
        </w:rPr>
      </w:pPr>
      <w:hyperlink r:id="rId7" w:tooltip="http://www.socr.cz/&#10;blocked::http://www.socr.cz/&#10;http://www.socr.cz/" w:history="1">
        <w:r w:rsidR="006D08A4" w:rsidRPr="000401BF">
          <w:rPr>
            <w:rStyle w:val="Hypertextovodkaz"/>
            <w:b/>
            <w:bCs/>
            <w:sz w:val="20"/>
            <w:szCs w:val="20"/>
          </w:rPr>
          <w:t>Svaz obchodu a cestovního ruchu ČR</w:t>
        </w:r>
      </w:hyperlink>
      <w:r w:rsidR="006D08A4" w:rsidRPr="000401BF">
        <w:rPr>
          <w:b/>
          <w:color w:val="000000"/>
          <w:sz w:val="20"/>
          <w:szCs w:val="20"/>
        </w:rPr>
        <w:t xml:space="preserve">  </w:t>
      </w:r>
      <w:r w:rsidR="006D08A4" w:rsidRPr="000401BF">
        <w:rPr>
          <w:b/>
          <w:color w:val="808080"/>
          <w:sz w:val="20"/>
          <w:szCs w:val="20"/>
        </w:rPr>
        <w:t>– druhý největší zaměstnavatelský svaz v ČR, sociální partner a součást řady evropských profesních organizací. Je nezávislým a dobrovolným sdružením svazů, asociací, aliancí, družstev a firem podnikajících v </w:t>
      </w:r>
      <w:proofErr w:type="spellStart"/>
      <w:r w:rsidR="006D08A4" w:rsidRPr="000401BF">
        <w:rPr>
          <w:b/>
          <w:color w:val="808080"/>
          <w:sz w:val="20"/>
          <w:szCs w:val="20"/>
        </w:rPr>
        <w:t>malo</w:t>
      </w:r>
      <w:proofErr w:type="spellEnd"/>
      <w:r w:rsidR="006D08A4" w:rsidRPr="000401BF">
        <w:rPr>
          <w:b/>
          <w:color w:val="808080"/>
          <w:sz w:val="20"/>
          <w:szCs w:val="20"/>
        </w:rPr>
        <w:t>/</w:t>
      </w:r>
      <w:proofErr w:type="spellStart"/>
      <w:r w:rsidR="006D08A4" w:rsidRPr="000401BF">
        <w:rPr>
          <w:b/>
          <w:color w:val="808080"/>
          <w:sz w:val="20"/>
          <w:szCs w:val="20"/>
        </w:rPr>
        <w:t>velko</w:t>
      </w:r>
      <w:proofErr w:type="spellEnd"/>
      <w:r w:rsidR="006D08A4" w:rsidRPr="000401BF">
        <w:rPr>
          <w:b/>
          <w:color w:val="808080"/>
          <w:sz w:val="20"/>
          <w:szCs w:val="20"/>
        </w:rPr>
        <w:t>-obchodě, gastronomických, ubytovacích a ostatních službách cestovního ruchu. Svaz zastupuje více než 6 000 podnikatelských subjektů vytvářejících až 500 000 pracovních příležitostí. Obchod a cestovní ruch se podílí 15% na HDP i zaměstnanosti ČR. </w:t>
      </w:r>
    </w:p>
    <w:sectPr w:rsidR="006D08A4" w:rsidRPr="00465189" w:rsidSect="00465189">
      <w:headerReference w:type="first" r:id="rId8"/>
      <w:footerReference w:type="first" r:id="rId9"/>
      <w:pgSz w:w="11906" w:h="16838"/>
      <w:pgMar w:top="2379" w:right="1418" w:bottom="170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685" w:rsidRDefault="00CB6685" w:rsidP="006D08A4">
      <w:r>
        <w:separator/>
      </w:r>
    </w:p>
  </w:endnote>
  <w:endnote w:type="continuationSeparator" w:id="0">
    <w:p w:rsidR="00CB6685" w:rsidRDefault="00CB6685" w:rsidP="006D08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inion Pro">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AE5" w:rsidRDefault="00A839CE">
    <w:pPr>
      <w:pStyle w:val="Zkladnodstavec"/>
      <w:tabs>
        <w:tab w:val="right" w:pos="9000"/>
      </w:tabs>
      <w:rPr>
        <w:rFonts w:ascii="Times New Roman" w:hAnsi="Times New Roman" w:cs="Times New Roman"/>
        <w:b/>
        <w:bCs/>
        <w:color w:val="3A539D"/>
        <w:sz w:val="20"/>
        <w:szCs w:val="20"/>
      </w:rPr>
    </w:pPr>
    <w:r>
      <w:rPr>
        <w:rFonts w:ascii="Times New Roman" w:hAnsi="Times New Roman" w:cs="Times New Roman"/>
        <w:b/>
        <w:bCs/>
        <w:color w:val="3A539D"/>
        <w:sz w:val="20"/>
        <w:szCs w:val="20"/>
      </w:rPr>
      <w:t>__________________________________________________________________________________________</w:t>
    </w:r>
  </w:p>
  <w:p w:rsidR="003F3AE5" w:rsidRDefault="00A839CE">
    <w:pPr>
      <w:pStyle w:val="Zkladnodstavec"/>
      <w:tabs>
        <w:tab w:val="center" w:pos="6840"/>
      </w:tabs>
      <w:spacing w:line="240" w:lineRule="auto"/>
      <w:rPr>
        <w:rFonts w:ascii="Times New Roman" w:hAnsi="Times New Roman" w:cs="Times New Roman"/>
        <w:b/>
        <w:bCs/>
        <w:color w:val="3A539D"/>
        <w:sz w:val="20"/>
        <w:szCs w:val="20"/>
      </w:rPr>
    </w:pPr>
    <w:r>
      <w:rPr>
        <w:rFonts w:ascii="Times New Roman" w:hAnsi="Times New Roman" w:cs="Times New Roman"/>
        <w:b/>
        <w:bCs/>
        <w:color w:val="3A539D"/>
        <w:sz w:val="20"/>
        <w:szCs w:val="20"/>
      </w:rPr>
      <w:t>Svaz obchodu a cestovního ruchu České republiky</w:t>
    </w:r>
    <w:r>
      <w:rPr>
        <w:rFonts w:ascii="Times New Roman" w:hAnsi="Times New Roman" w:cs="Times New Roman"/>
        <w:b/>
        <w:bCs/>
        <w:color w:val="3A539D"/>
        <w:sz w:val="20"/>
        <w:szCs w:val="20"/>
      </w:rPr>
      <w:tab/>
    </w:r>
    <w:r>
      <w:rPr>
        <w:rFonts w:ascii="Times New Roman" w:hAnsi="Times New Roman" w:cs="Times New Roman"/>
        <w:bCs/>
        <w:color w:val="3A539D"/>
        <w:sz w:val="18"/>
        <w:szCs w:val="18"/>
      </w:rPr>
      <w:t>Strategičtí partneři:</w:t>
    </w:r>
    <w:r>
      <w:rPr>
        <w:rFonts w:ascii="Times New Roman" w:hAnsi="Times New Roman" w:cs="Times New Roman"/>
        <w:b/>
        <w:bCs/>
        <w:color w:val="3A539D"/>
        <w:sz w:val="20"/>
        <w:szCs w:val="20"/>
      </w:rPr>
      <w:t xml:space="preserve">                                                 </w:t>
    </w:r>
  </w:p>
  <w:p w:rsidR="003F3AE5" w:rsidRDefault="00A839CE">
    <w:pPr>
      <w:pStyle w:val="Zkladnodstavec"/>
      <w:tabs>
        <w:tab w:val="right" w:pos="9000"/>
      </w:tabs>
      <w:spacing w:line="240" w:lineRule="auto"/>
      <w:rPr>
        <w:rFonts w:ascii="Times New Roman" w:hAnsi="Times New Roman" w:cs="Times New Roman"/>
        <w:color w:val="3A539D"/>
        <w:sz w:val="18"/>
        <w:szCs w:val="18"/>
      </w:rPr>
    </w:pPr>
    <w:proofErr w:type="spellStart"/>
    <w:r>
      <w:rPr>
        <w:rFonts w:ascii="Times New Roman" w:hAnsi="Times New Roman" w:cs="Times New Roman"/>
        <w:color w:val="3A539D"/>
        <w:sz w:val="18"/>
        <w:szCs w:val="18"/>
      </w:rPr>
      <w:t>Těšnov</w:t>
    </w:r>
    <w:proofErr w:type="spellEnd"/>
    <w:r>
      <w:rPr>
        <w:rFonts w:ascii="Times New Roman" w:hAnsi="Times New Roman" w:cs="Times New Roman"/>
        <w:color w:val="3A539D"/>
        <w:sz w:val="18"/>
        <w:szCs w:val="18"/>
      </w:rPr>
      <w:t xml:space="preserve"> 5, 110 00  Praha 1</w:t>
    </w:r>
  </w:p>
  <w:p w:rsidR="003F3AE5" w:rsidRDefault="00A839CE">
    <w:pPr>
      <w:pStyle w:val="Zkladnodstavec"/>
      <w:tabs>
        <w:tab w:val="right" w:pos="9000"/>
      </w:tabs>
      <w:spacing w:line="240" w:lineRule="auto"/>
      <w:rPr>
        <w:rFonts w:ascii="Times New Roman" w:hAnsi="Times New Roman" w:cs="Times New Roman"/>
        <w:color w:val="3A539D"/>
        <w:sz w:val="18"/>
        <w:szCs w:val="18"/>
      </w:rPr>
    </w:pPr>
    <w:r>
      <w:rPr>
        <w:rFonts w:ascii="Times New Roman" w:hAnsi="Times New Roman" w:cs="Times New Roman"/>
        <w:color w:val="3A539D"/>
        <w:sz w:val="18"/>
        <w:szCs w:val="18"/>
      </w:rPr>
      <w:t>tel.: 224 805 158, fax: 224 230 606</w:t>
    </w:r>
  </w:p>
  <w:p w:rsidR="003F3AE5" w:rsidRDefault="00A839CE">
    <w:pPr>
      <w:pStyle w:val="Zkladnodstavec"/>
      <w:tabs>
        <w:tab w:val="right" w:pos="9000"/>
      </w:tabs>
      <w:spacing w:line="240" w:lineRule="auto"/>
      <w:rPr>
        <w:rFonts w:ascii="Times New Roman" w:hAnsi="Times New Roman" w:cs="Times New Roman"/>
        <w:color w:val="3A539D"/>
        <w:sz w:val="18"/>
        <w:szCs w:val="18"/>
      </w:rPr>
    </w:pPr>
    <w:r>
      <w:rPr>
        <w:rFonts w:ascii="Times New Roman" w:hAnsi="Times New Roman" w:cs="Times New Roman"/>
        <w:color w:val="3A539D"/>
        <w:sz w:val="18"/>
        <w:szCs w:val="18"/>
      </w:rPr>
      <w:t>e-mail: sekretariat@socr.cz</w:t>
    </w:r>
  </w:p>
  <w:p w:rsidR="003F3AE5" w:rsidRDefault="00837061">
    <w:pPr>
      <w:pStyle w:val="Zpat"/>
      <w:rPr>
        <w:color w:val="3A539D"/>
        <w:sz w:val="18"/>
        <w:szCs w:val="18"/>
      </w:rPr>
    </w:pPr>
    <w:r w:rsidRPr="0083706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27.35pt;margin-top:-17pt;width:222.7pt;height:26.95pt;z-index:-251658752;mso-wrap-distance-left:9.05pt;mso-wrap-distance-right:9.05pt" filled="t">
          <v:fill color2="black"/>
          <v:imagedata r:id="rId1" o:title=""/>
        </v:shape>
      </w:pict>
    </w:r>
    <w:r w:rsidR="00A839CE">
      <w:rPr>
        <w:color w:val="3A539D"/>
        <w:sz w:val="18"/>
        <w:szCs w:val="18"/>
      </w:rPr>
      <w:t>http://www.socr.cz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685" w:rsidRDefault="00CB6685" w:rsidP="006D08A4">
      <w:r>
        <w:separator/>
      </w:r>
    </w:p>
  </w:footnote>
  <w:footnote w:type="continuationSeparator" w:id="0">
    <w:p w:rsidR="00CB6685" w:rsidRDefault="00CB6685" w:rsidP="006D08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AE5" w:rsidRDefault="00837061">
    <w:pPr>
      <w:pStyle w:val="Zhlav"/>
      <w:rPr>
        <w:b/>
        <w:bCs/>
        <w:i/>
        <w:i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61.5pt" filled="t">
          <v:fill color2="black"/>
          <v:imagedata r:id="rId1" o:title=""/>
        </v:shape>
      </w:pict>
    </w:r>
    <w:r w:rsidR="00A839CE">
      <w:tab/>
    </w:r>
    <w:r w:rsidR="00A839CE">
      <w:tab/>
    </w:r>
    <w:r w:rsidR="00A839CE">
      <w:rPr>
        <w:b/>
        <w:bCs/>
        <w:i/>
        <w:iCs/>
      </w:rPr>
      <w:t xml:space="preserve">PRAHA, </w:t>
    </w:r>
    <w:r w:rsidR="006D08A4">
      <w:rPr>
        <w:b/>
        <w:bCs/>
        <w:i/>
        <w:iCs/>
      </w:rPr>
      <w:t>9</w:t>
    </w:r>
    <w:r w:rsidR="00A839CE">
      <w:rPr>
        <w:b/>
        <w:bCs/>
        <w:i/>
        <w:iCs/>
      </w:rPr>
      <w:t>. dubna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2CDD"/>
    <w:multiLevelType w:val="hybridMultilevel"/>
    <w:tmpl w:val="BB36B9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B3A1D61"/>
    <w:multiLevelType w:val="hybridMultilevel"/>
    <w:tmpl w:val="8DAC9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8913F93"/>
    <w:multiLevelType w:val="hybridMultilevel"/>
    <w:tmpl w:val="36AA6EEA"/>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3">
    <w:nsid w:val="6E7E21E0"/>
    <w:multiLevelType w:val="hybridMultilevel"/>
    <w:tmpl w:val="AF7CDDEC"/>
    <w:lvl w:ilvl="0" w:tplc="04050001">
      <w:start w:val="1"/>
      <w:numFmt w:val="bullet"/>
      <w:lvlText w:val=""/>
      <w:lvlJc w:val="left"/>
      <w:pPr>
        <w:ind w:left="142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6D08A4"/>
    <w:rsid w:val="001D33BE"/>
    <w:rsid w:val="002F3454"/>
    <w:rsid w:val="003D7F6A"/>
    <w:rsid w:val="00401CDD"/>
    <w:rsid w:val="00465189"/>
    <w:rsid w:val="004B33F4"/>
    <w:rsid w:val="004D7080"/>
    <w:rsid w:val="005465F8"/>
    <w:rsid w:val="005C147F"/>
    <w:rsid w:val="00672B5C"/>
    <w:rsid w:val="006D08A4"/>
    <w:rsid w:val="00763010"/>
    <w:rsid w:val="00781203"/>
    <w:rsid w:val="00823A75"/>
    <w:rsid w:val="00827CD8"/>
    <w:rsid w:val="00837061"/>
    <w:rsid w:val="00877638"/>
    <w:rsid w:val="008879E2"/>
    <w:rsid w:val="008950EE"/>
    <w:rsid w:val="008D21EE"/>
    <w:rsid w:val="00A839CE"/>
    <w:rsid w:val="00B65BB8"/>
    <w:rsid w:val="00CB66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08A4"/>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D08A4"/>
    <w:pPr>
      <w:tabs>
        <w:tab w:val="center" w:pos="4536"/>
        <w:tab w:val="right" w:pos="9072"/>
      </w:tabs>
    </w:pPr>
  </w:style>
  <w:style w:type="character" w:customStyle="1" w:styleId="ZhlavChar">
    <w:name w:val="Záhlaví Char"/>
    <w:basedOn w:val="Standardnpsmoodstavce"/>
    <w:link w:val="Zhlav"/>
    <w:rsid w:val="006D08A4"/>
    <w:rPr>
      <w:rFonts w:ascii="Times New Roman" w:eastAsia="Times New Roman" w:hAnsi="Times New Roman" w:cs="Times New Roman"/>
      <w:sz w:val="24"/>
      <w:szCs w:val="24"/>
      <w:lang w:eastAsia="ar-SA"/>
    </w:rPr>
  </w:style>
  <w:style w:type="paragraph" w:styleId="Zpat">
    <w:name w:val="footer"/>
    <w:basedOn w:val="Normln"/>
    <w:link w:val="ZpatChar"/>
    <w:rsid w:val="006D08A4"/>
    <w:pPr>
      <w:tabs>
        <w:tab w:val="center" w:pos="4536"/>
        <w:tab w:val="right" w:pos="9072"/>
      </w:tabs>
    </w:pPr>
  </w:style>
  <w:style w:type="character" w:customStyle="1" w:styleId="ZpatChar">
    <w:name w:val="Zápatí Char"/>
    <w:basedOn w:val="Standardnpsmoodstavce"/>
    <w:link w:val="Zpat"/>
    <w:rsid w:val="006D08A4"/>
    <w:rPr>
      <w:rFonts w:ascii="Times New Roman" w:eastAsia="Times New Roman" w:hAnsi="Times New Roman" w:cs="Times New Roman"/>
      <w:sz w:val="24"/>
      <w:szCs w:val="24"/>
      <w:lang w:eastAsia="ar-SA"/>
    </w:rPr>
  </w:style>
  <w:style w:type="paragraph" w:customStyle="1" w:styleId="Zkladnodstavec">
    <w:name w:val="[Základní odstavec]"/>
    <w:basedOn w:val="Normln"/>
    <w:rsid w:val="006D08A4"/>
    <w:pPr>
      <w:autoSpaceDE w:val="0"/>
      <w:spacing w:line="288" w:lineRule="auto"/>
      <w:textAlignment w:val="center"/>
    </w:pPr>
    <w:rPr>
      <w:rFonts w:ascii="Minion Pro" w:hAnsi="Minion Pro" w:cs="Minion Pro"/>
      <w:color w:val="000000"/>
    </w:rPr>
  </w:style>
  <w:style w:type="character" w:styleId="Hypertextovodkaz">
    <w:name w:val="Hyperlink"/>
    <w:unhideWhenUsed/>
    <w:rsid w:val="006D08A4"/>
    <w:rPr>
      <w:color w:val="0000FF"/>
      <w:u w:val="single"/>
    </w:rPr>
  </w:style>
  <w:style w:type="paragraph" w:customStyle="1" w:styleId="Bezmezer1">
    <w:name w:val="Bez mezer1"/>
    <w:rsid w:val="006D08A4"/>
    <w:pPr>
      <w:spacing w:after="0" w:line="240" w:lineRule="auto"/>
    </w:pPr>
    <w:rPr>
      <w:rFonts w:ascii="Calibri" w:eastAsia="Times New Roman" w:hAnsi="Calibri" w:cs="Times New Roman"/>
    </w:rPr>
  </w:style>
  <w:style w:type="paragraph" w:styleId="Odstavecseseznamem">
    <w:name w:val="List Paragraph"/>
    <w:basedOn w:val="Normln"/>
    <w:uiPriority w:val="34"/>
    <w:qFormat/>
    <w:rsid w:val="00827CD8"/>
    <w:pPr>
      <w:suppressAutoHyphens w:val="0"/>
      <w:ind w:left="720"/>
      <w:contextualSpacing/>
      <w:jc w:val="both"/>
    </w:pPr>
    <w:rPr>
      <w:lang w:eastAsia="cs-CZ"/>
    </w:rPr>
  </w:style>
  <w:style w:type="paragraph" w:styleId="Prosttext">
    <w:name w:val="Plain Text"/>
    <w:basedOn w:val="Normln"/>
    <w:link w:val="ProsttextChar"/>
    <w:uiPriority w:val="99"/>
    <w:semiHidden/>
    <w:unhideWhenUsed/>
    <w:rsid w:val="00827CD8"/>
    <w:pPr>
      <w:suppressAutoHyphens w:val="0"/>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827CD8"/>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blocked::http://www.so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954</Words>
  <Characters>5633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vlckova</dc:creator>
  <cp:lastModifiedBy>R580</cp:lastModifiedBy>
  <cp:revision>2</cp:revision>
  <cp:lastPrinted>2013-04-08T14:36:00Z</cp:lastPrinted>
  <dcterms:created xsi:type="dcterms:W3CDTF">2013-04-12T07:14:00Z</dcterms:created>
  <dcterms:modified xsi:type="dcterms:W3CDTF">2013-04-12T07:14:00Z</dcterms:modified>
</cp:coreProperties>
</file>